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D96A" w14:textId="77777777" w:rsidR="00BB3A1B" w:rsidRPr="00BB3A1B" w:rsidRDefault="00BB3A1B" w:rsidP="00BB3A1B">
      <w:pPr>
        <w:jc w:val="both"/>
        <w:rPr>
          <w:rFonts w:ascii="Arial" w:hAnsi="Arial" w:cs="Arial"/>
          <w:b/>
          <w:bCs/>
        </w:rPr>
      </w:pPr>
      <w:r w:rsidRPr="00BB3A1B">
        <w:rPr>
          <w:rFonts w:ascii="Arial" w:hAnsi="Arial" w:cs="Arial"/>
          <w:b/>
          <w:bCs/>
        </w:rPr>
        <w:t>Cláusula Arbitral Padrão Detalhada</w:t>
      </w:r>
    </w:p>
    <w:p w14:paraId="20EC7926" w14:textId="77777777" w:rsidR="00BB3A1B" w:rsidRPr="00BB3A1B" w:rsidRDefault="00BB3A1B" w:rsidP="00BB3A1B">
      <w:pPr>
        <w:jc w:val="both"/>
        <w:rPr>
          <w:rFonts w:ascii="Arial" w:hAnsi="Arial" w:cs="Arial"/>
          <w:sz w:val="20"/>
          <w:szCs w:val="20"/>
        </w:rPr>
      </w:pPr>
    </w:p>
    <w:p w14:paraId="6270C611" w14:textId="0B246B79" w:rsidR="00BB3A1B" w:rsidRPr="00BB3A1B" w:rsidRDefault="00BB3A1B" w:rsidP="00BB3A1B">
      <w:pPr>
        <w:jc w:val="both"/>
        <w:rPr>
          <w:rFonts w:ascii="Arial" w:hAnsi="Arial" w:cs="Arial"/>
          <w:sz w:val="20"/>
          <w:szCs w:val="20"/>
        </w:rPr>
      </w:pPr>
      <w:r w:rsidRPr="00BB3A1B">
        <w:rPr>
          <w:rFonts w:ascii="Arial" w:hAnsi="Arial" w:cs="Arial"/>
          <w:sz w:val="20"/>
          <w:szCs w:val="20"/>
        </w:rPr>
        <w:t>1) Qualquer disputa ou controvérsia relativa à interpretação ou execução deste Contrato, ou de qualquer forma oriunda ou associada a ele, e que não seja dirimida amigavelmente entre as Partes, deverá ser resolvida de forma definitiva por Arbitragem, nos termos do Regulamento de Arbitragem e Mediação da Câmara de Arbitragem e Mediação da Federação das Indústrias do Estado do Paraná (CAMFIEP), e sob a administração da mesma Câmara.</w:t>
      </w:r>
    </w:p>
    <w:p w14:paraId="02A20B2D" w14:textId="0F3BC3A6" w:rsidR="00BB3A1B" w:rsidRPr="00BB3A1B" w:rsidRDefault="00BB3A1B" w:rsidP="00BB3A1B">
      <w:pPr>
        <w:jc w:val="both"/>
        <w:rPr>
          <w:rFonts w:ascii="Arial" w:hAnsi="Arial" w:cs="Arial"/>
          <w:sz w:val="20"/>
          <w:szCs w:val="20"/>
        </w:rPr>
      </w:pPr>
      <w:r w:rsidRPr="00BB3A1B">
        <w:rPr>
          <w:rFonts w:ascii="Arial" w:hAnsi="Arial" w:cs="Arial"/>
          <w:sz w:val="20"/>
          <w:szCs w:val="20"/>
        </w:rPr>
        <w:t xml:space="preserve">2) O Tribunal Arbitral será constituído de 3 (três) árbitros, cabendo a </w:t>
      </w:r>
      <w:proofErr w:type="gramStart"/>
      <w:r w:rsidRPr="00BB3A1B">
        <w:rPr>
          <w:rFonts w:ascii="Arial" w:hAnsi="Arial" w:cs="Arial"/>
          <w:sz w:val="20"/>
          <w:szCs w:val="20"/>
        </w:rPr>
        <w:t xml:space="preserve">cada </w:t>
      </w:r>
      <w:proofErr w:type="spellStart"/>
      <w:r w:rsidRPr="00BB3A1B">
        <w:rPr>
          <w:rFonts w:ascii="Arial" w:hAnsi="Arial" w:cs="Arial"/>
          <w:sz w:val="20"/>
          <w:szCs w:val="20"/>
        </w:rPr>
        <w:t>um</w:t>
      </w:r>
      <w:proofErr w:type="spellEnd"/>
      <w:r w:rsidRPr="00BB3A1B">
        <w:rPr>
          <w:rFonts w:ascii="Arial" w:hAnsi="Arial" w:cs="Arial"/>
          <w:sz w:val="20"/>
          <w:szCs w:val="20"/>
        </w:rPr>
        <w:t xml:space="preserve"> das Partes</w:t>
      </w:r>
      <w:proofErr w:type="gramEnd"/>
      <w:r w:rsidRPr="00BB3A1B">
        <w:rPr>
          <w:rFonts w:ascii="Arial" w:hAnsi="Arial" w:cs="Arial"/>
          <w:sz w:val="20"/>
          <w:szCs w:val="20"/>
        </w:rPr>
        <w:t xml:space="preserve"> a escolha de um árbitro. Os árbitros indicados pelas Partes deverão escolher em conjunto o terceiro árbitro, a quem caberá a Presidência do Tribunal Arbitral. Caso não haja acordo quanto à escolha do terceiro árbitro, este será escolhido na forma do Regulamento.</w:t>
      </w:r>
    </w:p>
    <w:p w14:paraId="3D14180D" w14:textId="02CD5DBF" w:rsidR="00BB3A1B" w:rsidRPr="00BB3A1B" w:rsidRDefault="00BB3A1B" w:rsidP="00BB3A1B">
      <w:pPr>
        <w:jc w:val="both"/>
        <w:rPr>
          <w:rFonts w:ascii="Arial" w:hAnsi="Arial" w:cs="Arial"/>
          <w:sz w:val="20"/>
          <w:szCs w:val="20"/>
        </w:rPr>
      </w:pPr>
      <w:r w:rsidRPr="00BB3A1B">
        <w:rPr>
          <w:rFonts w:ascii="Arial" w:hAnsi="Arial" w:cs="Arial"/>
          <w:sz w:val="20"/>
          <w:szCs w:val="20"/>
        </w:rPr>
        <w:t>3) A sede da Arbitragem e da prolação da Sentença será a cidade de [CIDADE].</w:t>
      </w:r>
    </w:p>
    <w:p w14:paraId="52A2CCFF" w14:textId="1B9222D5" w:rsidR="00BB3A1B" w:rsidRPr="00BB3A1B" w:rsidRDefault="00BB3A1B" w:rsidP="00BB3A1B">
      <w:pPr>
        <w:jc w:val="both"/>
        <w:rPr>
          <w:rFonts w:ascii="Arial" w:hAnsi="Arial" w:cs="Arial"/>
          <w:sz w:val="20"/>
          <w:szCs w:val="20"/>
        </w:rPr>
      </w:pPr>
      <w:r w:rsidRPr="00BB3A1B">
        <w:rPr>
          <w:rFonts w:ascii="Arial" w:hAnsi="Arial" w:cs="Arial"/>
          <w:sz w:val="20"/>
          <w:szCs w:val="20"/>
        </w:rPr>
        <w:t>4) O idioma da Arbitragem será o [IDIOMA].</w:t>
      </w:r>
    </w:p>
    <w:p w14:paraId="5635449B" w14:textId="504F12EE" w:rsidR="00BB3A1B" w:rsidRPr="00BB3A1B" w:rsidRDefault="00BB3A1B" w:rsidP="00BB3A1B">
      <w:pPr>
        <w:jc w:val="both"/>
        <w:rPr>
          <w:rFonts w:ascii="Arial" w:hAnsi="Arial" w:cs="Arial"/>
          <w:sz w:val="20"/>
          <w:szCs w:val="20"/>
        </w:rPr>
      </w:pPr>
      <w:r w:rsidRPr="00BB3A1B">
        <w:rPr>
          <w:rFonts w:ascii="Arial" w:hAnsi="Arial" w:cs="Arial"/>
          <w:sz w:val="20"/>
          <w:szCs w:val="20"/>
        </w:rPr>
        <w:t>5) A Arbitragem será [DE DIREITO/POR EQUIDADE]. [caso seja arbitragem de direito, indicar quais serão as regras de direito ou lei aplicáveis].</w:t>
      </w:r>
    </w:p>
    <w:p w14:paraId="11E70313" w14:textId="0496253B" w:rsidR="00BB3A1B" w:rsidRPr="00BB3A1B" w:rsidRDefault="00BB3A1B" w:rsidP="00BB3A1B">
      <w:pPr>
        <w:jc w:val="both"/>
        <w:rPr>
          <w:rFonts w:ascii="Arial" w:hAnsi="Arial" w:cs="Arial"/>
          <w:sz w:val="20"/>
          <w:szCs w:val="20"/>
        </w:rPr>
      </w:pPr>
      <w:r w:rsidRPr="00BB3A1B">
        <w:rPr>
          <w:rFonts w:ascii="Arial" w:hAnsi="Arial" w:cs="Arial"/>
          <w:sz w:val="20"/>
          <w:szCs w:val="20"/>
        </w:rPr>
        <w:t>6) Aplicar-se-á ao processo arbitral o previsto no Regulamento de Arbitragem e Mediação da CAMFIEP e na Lei Federal nº 9.307, de 23 de setembro de 1996, constituindo a sentença título executivo vinculante entre as Partes.</w:t>
      </w:r>
    </w:p>
    <w:p w14:paraId="172A3186" w14:textId="0F1F0A13" w:rsidR="00BB3A1B" w:rsidRPr="00BB3A1B" w:rsidRDefault="00BB3A1B" w:rsidP="00BB3A1B">
      <w:pPr>
        <w:jc w:val="both"/>
        <w:rPr>
          <w:rFonts w:ascii="Arial" w:hAnsi="Arial" w:cs="Arial"/>
          <w:sz w:val="20"/>
          <w:szCs w:val="20"/>
        </w:rPr>
      </w:pPr>
      <w:r w:rsidRPr="00BB3A1B">
        <w:rPr>
          <w:rFonts w:ascii="Arial" w:hAnsi="Arial" w:cs="Arial"/>
          <w:sz w:val="20"/>
          <w:szCs w:val="20"/>
        </w:rPr>
        <w:t>7) As Partes deverão manter confidencialidade e comprometem-se a não divulgar (e a não permitir a divulgação de) toda e qualquer informação ou documento referente à Arbitragem (incluindo informações sobre a sua existência), com exceção dos casos em que: (a) o dever de divulgar tais informações decorrer da Lei; (b) a revelação de tais informações for requerida ou determinada por uma Autoridade Estatal; (c) a divulgação de tais informações for necessária para a execução judicial das decisões proferidas pelo Tribunal Arbitral; ou (d) tais informações tornarem-se públicas por qualquer outro meio não relacionado à violação da obrigação de confidencialidade ora prevista. Toda e qualquer controvérsia relacionada à obrigação de manter sigilo, incluindo a condenação pelos danos oriundos de sua quebra, será resolvida pelo Tribunal Arbitral, de forma final e vinculante.</w:t>
      </w:r>
    </w:p>
    <w:p w14:paraId="3CCD251A" w14:textId="34D232E0" w:rsidR="00BB3A1B" w:rsidRPr="00BB3A1B" w:rsidRDefault="00BB3A1B" w:rsidP="00BB3A1B">
      <w:pPr>
        <w:jc w:val="both"/>
        <w:rPr>
          <w:rFonts w:ascii="Arial" w:hAnsi="Arial" w:cs="Arial"/>
          <w:sz w:val="20"/>
          <w:szCs w:val="20"/>
        </w:rPr>
      </w:pPr>
      <w:r w:rsidRPr="00BB3A1B">
        <w:rPr>
          <w:rFonts w:ascii="Arial" w:hAnsi="Arial" w:cs="Arial"/>
          <w:sz w:val="20"/>
          <w:szCs w:val="20"/>
        </w:rPr>
        <w:t>8) As Partes aderem ao procedimento de Arbitragem de Emergência previsto no Regulamento de Arbitragem e Mediação da CAMFIEP, para quaisquer medidas urgentes que sejam necessárias.</w:t>
      </w:r>
    </w:p>
    <w:p w14:paraId="5885AC8F" w14:textId="25153E00" w:rsidR="004A7759" w:rsidRPr="00BB3A1B" w:rsidRDefault="00BB3A1B" w:rsidP="00BB3A1B">
      <w:pPr>
        <w:jc w:val="both"/>
        <w:rPr>
          <w:sz w:val="20"/>
          <w:szCs w:val="20"/>
        </w:rPr>
      </w:pPr>
      <w:r w:rsidRPr="00BB3A1B">
        <w:rPr>
          <w:rFonts w:ascii="Arial" w:hAnsi="Arial" w:cs="Arial"/>
          <w:sz w:val="20"/>
          <w:szCs w:val="20"/>
        </w:rPr>
        <w:t>9) As Partes elegem o Foro de [FORO JUDICIAL] para quaisquer medidas judiciais necessárias, incluindo a execução da Sentença Arbitral. A eventual propositura de medidas judiciais pelas Partes deverá ser imediatamente comunicada à CAMFIEP e ao Tribunal Arbitral, caso já constituído, e não implica nem deverá ser interpretada como renúncia à Arbitragem, nem afetará a existência, validade e eficácia da presente Cláusula Arbitral.</w:t>
      </w:r>
    </w:p>
    <w:sectPr w:rsidR="004A7759" w:rsidRPr="00BB3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0"/>
    <w:rsid w:val="00060016"/>
    <w:rsid w:val="004A7759"/>
    <w:rsid w:val="00A61C03"/>
    <w:rsid w:val="00BB3A1B"/>
    <w:rsid w:val="00D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E3B6"/>
  <w15:chartTrackingRefBased/>
  <w15:docId w15:val="{569B5326-5F76-497A-8EBC-3DB2FFC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Zielinski</dc:creator>
  <cp:keywords/>
  <dc:description/>
  <cp:lastModifiedBy>Vivienne Zielinski</cp:lastModifiedBy>
  <cp:revision>2</cp:revision>
  <dcterms:created xsi:type="dcterms:W3CDTF">2021-12-13T20:22:00Z</dcterms:created>
  <dcterms:modified xsi:type="dcterms:W3CDTF">2021-12-13T20:22:00Z</dcterms:modified>
</cp:coreProperties>
</file>